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D" w:rsidRPr="0052454D" w:rsidRDefault="0052454D" w:rsidP="0052454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Segoe UI" w:hAnsi="Segoe UI" w:cs="Segoe UI"/>
          <w:b/>
          <w:color w:val="222222"/>
          <w:sz w:val="28"/>
          <w:szCs w:val="21"/>
        </w:rPr>
      </w:pPr>
      <w:r w:rsidRPr="0052454D">
        <w:rPr>
          <w:rStyle w:val="a4"/>
          <w:rFonts w:ascii="Segoe UI" w:hAnsi="Segoe UI" w:cs="Segoe UI"/>
          <w:b/>
          <w:color w:val="222222"/>
          <w:sz w:val="28"/>
          <w:szCs w:val="21"/>
        </w:rPr>
        <w:t>Правовий блок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1. Земельне законодавство його завдання та принципи.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2. Повноваження Верховно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ї 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ади України в галузі земельних відносин.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3. Повноваження Кабінету Міні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ів України в галузі земельних відносин.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4. Повноваження місцевих державних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адм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іністрацій у галузі земельних відносин та розпорядження землями державної власності.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5. Повноваження сільських, селищних, міських рад у галузі земельних відносин та розпорядження землями комунальної власності.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6. Повноваження органів виконавчої влади, органів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ісцевого самоврядування щодо передачі земельних ділянок у власність або у користування.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7. Порядок передачі земельних ділянок в оренду.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8. Порядок надання земельних ділянок державної або комунальної власності у користування.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9. Порядок безоплатної приватизації земельних ділянок громадянами.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10. Повноваження центрального органу виконавчої влади, що реалізує державну політику у сфері земельних відносин.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11. Поняття та загальна характеристика права власності на землю. Форми власності на землю (державна, комунальна,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приватна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). Суб’єкти права власності. Документи що посвідчують права на землю.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12. Спільна власність, спільна часткова, спільна сумісна власність. Суб‘єкти права спільної власності. Особливості правовідносин при спільній власності.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13. Права користування землею (право постійного користування, право оренди, право концесії). Суб'єкти і об’єкти права користування землею. Документи що посвідчують права користування землю.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14.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ідстави набуття і зміст права користування чужою земельною ділянкою (сервітут, емфітевзис, суперфіцій).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15. Перехід права власності та права користування землею при переході його на буді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 і споруди.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16. Права та обов'язки власників землі і землекористувачі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17. Гарантії прав власності та користування землею.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18. Види обтяжень прав на земельну ділянку.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19. Види обмежень на використання земель. Роль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істобудівної і землевпорядної документації при встановлені обмежень щодо використання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20.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сільськогосподарського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21.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житлової та громадської забудови.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22.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природно-заповідного та іншого природоохоронного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23.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лісового фонду.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24.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водного фонду.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25.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оздоровчого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26.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рекреаційного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 xml:space="preserve">27.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історико-культурного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28. Склад та особливості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правового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режиму використання земель промисловості, транспорту, зв’язку, енергетики, оборони та іншого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29. Відповідальність за порушення земельного законодавства. Види порушень.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30. Види правопорушень ведення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 Правові форми відповідальності за ці правопорушення.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31. Обов’язки орендарів земельної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32. Розкрийте сутність права володіння, користування та розпорядження земельними ділянками.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33. Плата за використання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34.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методи економічного стимулювання раціонального використання та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35. Повноваження Укрдержреєстру в питаннях реєстрації речових прав на земельні ділянки та нерухоме майно та їх обмежень.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36. Взаємодія Укрдержреєстру та Держземагентства в питаннях реєстрації речових прав на земельні ділянки та нерухоме майно та їх обмежень.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37.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ідстави та порядок примусового відчуження земельних ділянок з мотивів суспільної необхідності.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38.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угод про перехід права власності на земельні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39. Обов'язки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ідприємств, установ та організацій, що проводять розвідувальні роботи.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40. Обов'язки власників землі щодо визначення спільних меж земельних ділянок.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41.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добросусідства. Обов’язки суміжних власників землі (землекористувачів).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42. Право колективної власності на землю та особливості його виникнення, реалізації та припинення.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43. Особливості приватизації земельних ділянок для ведення фермерського господарства.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44. Припинення права приватної власності як санкція за вчинене правопорушення.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45. Викуп земельних ділянок приватної власності для суспільних потреб.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46. Викуп земельних ділянок приватної власності з мотивів суспільної необхідності.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47. Набуття права власності на земельні ділянки у процесі паювання.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48. Загальна характеристика оренди землі та договору оренди землі.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49.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суборенди землі та особливості її виникнення та припинення.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50. Паювання земель державних та комунальних сільськогосподарських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ідприємств, установ і організацій.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51. Правовий режим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земельного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податку.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52. Правовий режим орендної плати за земельні ділянки державної та комунальної власності.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53. Особливості оренди земельних часток (паїв)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без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виділення їх в натурі (на місцевості).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54. Використання невитребуваних земельних часток (паїв) та нерозподілених земель колективної власності.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55. Процедура визнання земельних ділянок відумерлою спадщиною.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56. Особливості надання у користування земельних ділянок із водними об’єктами.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57. Особливості надання у користування земельних ділянок для видобування корисних копалин.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58. Види юридичної відповідальності за правопорушення у сфері земельних відносин.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59. Законодавство України про меліорацію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52454D" w:rsidRPr="0052454D" w:rsidRDefault="0052454D" w:rsidP="0052454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Segoe UI" w:hAnsi="Segoe UI" w:cs="Segoe UI"/>
          <w:b/>
          <w:color w:val="222222"/>
          <w:szCs w:val="21"/>
        </w:rPr>
      </w:pPr>
      <w:r w:rsidRPr="0052454D">
        <w:rPr>
          <w:rStyle w:val="a4"/>
          <w:rFonts w:ascii="Segoe UI" w:hAnsi="Segoe UI" w:cs="Segoe UI"/>
          <w:b/>
          <w:color w:val="222222"/>
          <w:szCs w:val="21"/>
        </w:rPr>
        <w:t>Блок питань</w:t>
      </w:r>
    </w:p>
    <w:p w:rsidR="0052454D" w:rsidRPr="0052454D" w:rsidRDefault="0052454D" w:rsidP="0052454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Segoe UI" w:hAnsi="Segoe UI" w:cs="Segoe UI"/>
          <w:b/>
          <w:color w:val="222222"/>
          <w:szCs w:val="21"/>
        </w:rPr>
      </w:pPr>
      <w:r w:rsidRPr="0052454D">
        <w:rPr>
          <w:rStyle w:val="a4"/>
          <w:rFonts w:ascii="Segoe UI" w:hAnsi="Segoe UI" w:cs="Segoe UI"/>
          <w:b/>
          <w:color w:val="222222"/>
          <w:szCs w:val="21"/>
        </w:rPr>
        <w:t xml:space="preserve">із землеустрою, </w:t>
      </w:r>
      <w:proofErr w:type="gramStart"/>
      <w:r w:rsidRPr="0052454D">
        <w:rPr>
          <w:rStyle w:val="a4"/>
          <w:rFonts w:ascii="Segoe UI" w:hAnsi="Segoe UI" w:cs="Segoe UI"/>
          <w:b/>
          <w:color w:val="222222"/>
          <w:szCs w:val="21"/>
        </w:rPr>
        <w:t>державного</w:t>
      </w:r>
      <w:proofErr w:type="gramEnd"/>
      <w:r w:rsidRPr="0052454D">
        <w:rPr>
          <w:rStyle w:val="a4"/>
          <w:rFonts w:ascii="Segoe UI" w:hAnsi="Segoe UI" w:cs="Segoe UI"/>
          <w:b/>
          <w:color w:val="222222"/>
          <w:szCs w:val="21"/>
        </w:rPr>
        <w:t xml:space="preserve"> земельного кадастру, державної землевпорядної експертизи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60. Мета, завдання землеустрою та його роль в управлінні земельними ресурсами.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61.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ідстави проведення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62. Суб’єкти та об’єкти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63. Повноваження органів державної влади і органів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ісцевого самоврядування у сфері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64. Організація і регулювання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65. Набуття, перехід та припинення права власності на земельні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66. Право землекористування.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67. Обмеження та обтяження прав на землю.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68. Відшкодування збитків власникам землі та землекористувачам при вилученні (викупі) земельних ділянок, внаслідок встановлення охоронних зон, зон санітарної охорони, санітарно-захисних зон 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зон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особливого режиму використання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69. Відшкодування втрат сільськогосподарського та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ісогосподарського виробництва.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70. Порядок визначення складу та обсягів першочергових і перспективних заходів з використання та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71. Обґрунтування обмеження щодо господарського використання земель, які виконують важливі екосистемні функції.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72.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Техн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іко-економічне обґрунтування використання та охорони земель на перспективу.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73. Сучасний стан та проблеми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адм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іністративно-територіального устрою України.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74. Порядок встановлення і зміни меж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адм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іністративно-територіальних утворень.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75. Забезпечення ефективного використання потенціалу територій із збереженням їх природних ландшафті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історико-культурної цінності.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76. Роль містобудівної документації при формуванні та зміні меж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77. Склад земель природно-заповідного фонду та іншого природоохоронного призначення, оздоровчого, рекреаційного та історико-культурного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78. Вимоги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складу та змісту проектів землеустрою щодо відведення земельної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79. Збереження і використання об'єкті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культурної спадщини.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80. Авторський нагляд за виконанням проектів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81. Обґрунтування зміни цільового призначення земельних ділянок.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82. Оцінка еколого-економічної ефективності проектних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ішень.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83. Вимоги до встановлення в натурі (на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ісцевості) меж земельної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84. Визначення типів і виді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сівозміни з урахуванням спеціалізації сільськогосподарського виробництва.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85. Складання схем чергування сільськогосподарських культур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у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сівозміні.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86. Проектування полі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сівозміни.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87. Обґрунтування необхідності економічного стимулювання раціонального використання та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88. Проектування заходів для забезпечення режиму використання земель охоронних зон, зон санітарної охорони, санітарно-захисних зон 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зон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особливого режиму використання.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89. Проведення заходів із рекультивації порушених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90. Проведення заходів із захисту земель від ерозії.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91. Проведення заходів із захисту земель від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ідтоплення.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92. Проведення заходів із захисту земель від заболочення.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93. Проведення заходів із захисту земель від вторинного засолення.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94. Проведення заходів із захисту земель від закислення.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95. Проведення заходів із захисту земель від забруднення промисловими та іншими відходами.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96. Проведення заходів із захисту земель від забруднення радіоактивними та хі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ічними речовинами.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97. Права та обов'язки замовникі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розробників документації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98. Порядок внесення змін до документації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99. Збі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, обробка та облік матеріалів, отриманих в результаті здійснення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100. Порядок користування Державним фондом документації із землеустрою. Авторські права при розробці документації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101. Додержання вимог щодо збереження державної таємниці при створенні і користуванні документацією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102. Загальні засади створення галузевої системи стандартизації Держкомзему (СОУ ДКЗР-001:2009).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103. Якісні та кількісні показники, параметри, що регламентують розробку і реалізацію документації із землеустрою як об’єкт стандартизації.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104. Використання сучасних інформаційних технологій і систем для збору, ведення, контролю, накопичення, зберігання, поновлення, пошуку, перетворення, переробки, відображення, видачі й передачі даних.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105. Стандарти ISO серії 9000 та їх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106. Визначення видів, обсягі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,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порядку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здійснення та фінансування заходів з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107. Порядок здійснення природно-сільськогосподарського, еколого-економічного, протиерозійного та інших видів районування (зонування)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108. Нормативні документи із стандартизації в галузі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109. Вимоги щодо раціонального використання та охорони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110. Охорона земель при здійсненні господарської діяльності на землях сільськогосподарського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111. Основні вимоги до охорони родючості ґрунтів.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112. Охорона земель при застосуванні пестицидів і агрохімікаті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113. Охорона земель при веденні лісового господарства.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 xml:space="preserve">114. Охорона земель при веденні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водного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господарства.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115. Охорона земель від ерозії та зсуві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116. Охорона земель у процесі містобудівної діяльності.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117. Критерії виокремлення деградованих та малопродуктивних земель, господарське використання яких є екологічно небезпечним та економічно неефективним.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118. Критерії виокремлення техногенно забруднених земельних ділянок.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119. Порядок консервації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120. Погодження меж земельної ділянки з суміжними власниками та землекористувачами.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121. Відновлення меж земельної ділянки в натурі (на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ісцевості).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122. Порядок закріплення меж земельних ділянок межовими знаками.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123. Природно-сільськогосподарське районування України.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124. Класифікація агровиробничих груп ґрунті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125. Земельна рента та її складові.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126. Економічна оцінка сільськогосподарських угідь.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127. Економічна оцінка забудованих територій.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128. Призначення нормативної грошової оцінки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129.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Нормативна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грошова оцінка земель сільськогосподарського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130.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Нормативна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грошова оцінка земель населених пунктів.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131. Нормативна грошова оцінка земель промисловості, транспорту, зв'язку, енергетики, оборони та іншого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132. Нормативна грошова оцінка земель природно-заповідного та іншого природоохоронного, оздоровчого, рекреаційного та історико-культурного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133.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Нормативна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грошова оцінка земель водного фонду.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134.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Нормативна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грошова оцінка земель лісового фонду.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135.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Техн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ічна документація з нормативної грошової оцінки земель та порядок її оформлення.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136. Використання нормативної грошової оцінки земельних ділянок у фіскальних цілях.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137. Основні положення Закону України «Про Державний земельний кадастр».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138. Порядок ведення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139. Ведення поземельної книги.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140.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Обл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ік якості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141. Порядок проведення інвентаризації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142. Види документації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143. Склад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техн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ічної документації з інвентаризації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144. Склад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техн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ічної документації із встановлення меж земельної ділянки в натурі (на місцевості).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145. Захист персональних даних при проведенні землеустрою та веденні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146. Правові засади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147. Форми і види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148. Статус експерта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149. Права та обов'язки замовникі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150. Порядок проведення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151. Відповідальність за порушення законодавства у сфері державної експертизи землевпорядної документації.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152. Вимоги до дозвільних органі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при погодженні документації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153. Порядок погодження проектів землеустрою щодо відведення земельної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154. Порядок зміни цільового призначення земельної ділянки, яка перебуває у власності громадянина або юридичної особи.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155. Склад,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завдання документації із землеустрою на державному рівні.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156. Склад,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завдання документації із землеустрою на регіональному рівні.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157. Склад,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завдання документації із землеустрою на місцевому рівні.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158. Встановлення та режим використання водоохоронних зон.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159. Встановлення та режим використання охоронних зон.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160. Встановлення та режим використання зон санітарної охорони.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161. Встановлення та режим використання санітарно-захисних зон.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162. Встановлення та режим використання зон з особливими режимами використання.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163. Еколого-економічне обґрунтування сівозмін та впорядкування угідь.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164. Поняття земельної ренти, її види.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165. Визначення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кадастру, його основні завдання.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166. Складові частини державного земельного кадастру, їх зміст.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167. В чому полягає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кадастрового зонування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168. Що таке кадастрові зйомки, їх зміст.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169. Розкрийте суть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170. Види грошової оцінки земель, їх призначення.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171. Порядок ведення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172. Населений пункт як об’єкт грошової оцінки. Визначення населеного пункту.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173. Поняття про межу населеного пункту. Правові засади встановлення та зміни меж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174. Приміські зони міст. Визначення меж приміських зон. Вплив приміських зон великих 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на величину вартості земельної ділянки.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175. Інформаційно-аналітичне забезпечення оцінки земель населених пунктів: вимоги до картографічних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матер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іалів.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176. Класифікація населених пунктів за категорією, чисельністю населення,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адм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іністративним статусом, географічним положенням та господарськими функціями.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177. Основні джерела інформації для грошової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178. Процедура виконання нормативної грошової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179. Система коефіцієнтів при нормативній грошовій оцінці земельних ділянок, що визначають їх місце розташування на регіональному, зональному та локальному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р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івнях.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180. Функціонально-планувальна структура території населеного пункту.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181. Фактори, що враховуються при проведенні економіко-планувального зонування території населеного пункту.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182. Визначення відновної вартості інженерно-транспортної інфраструктури у населених пунктах.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183. Розрахунок регіонального коефіцієнта Км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1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при здійсненні нормативної грошової оцінки земель населених пунктів.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184. Середня (базова) вартість 1 квадратного метра земель населеного пункту. Принципи її визначення.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185. Методика визначення комплексного індексу цінності території Іі при нормативній грошовій оцінці земель населених пунктів.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ідходи до зважування коефіцієнтів.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186. Економіко-планувальне зонування території населених пунктів. Поняття оціночного району та економіко-планувальної зони.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187. Локальні фактори, їх перелі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к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особливості встановлення при нормативній грошовій оцінці земель.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188. Локальні фактори, які використовуються при визначенні сукупного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локального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коефіцієнту Км3. Особливості застосування коефіцієнта Км3 при оцінці земельних ділянок.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189. Інженерно-геологічні фактори у системі локальних факторів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190. Історико-культурні фактори у системі локальних факторів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191. Санітарно-гігієнічні фактори у системі локальних факторів при нормативній грошовій оцінці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192. Функціонально-планувальні фактори у системі локальних факторів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193. Природно-ландшафтні фактори у системі локальних факторів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194. Особливості розрахунку нормативної грошової оцінки земельних ділянок змішаного використання у населених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пунктах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195. Порядок індексації нормативної грошової оцінки земель населених пункті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196.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витягу з технічної документації з нормативної грошової оцінки земель населеного пункту.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197. Класифікація ґрунтових обстежень за призначенням. Ґрунтово-географічні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досл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ідження.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198. Стандартизація та нормування у сфері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досл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ідження якості ґрунтів.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199. Великомасштабні ґрунтові обстеження.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200. Класифікація ґрунтових знімань за масштабом. Детальні ґрунтові знімання.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201.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Техн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іка польових ґрунтових знімань. Типи ґрунтових розрізів. Порядок закладення ґрунтових розрізі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на місцевості. Складання польової ґрунтової карти.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202. Методика складання та оформлення ґрунтової карти (картограми агровиробничих груп ґрунтів).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203. Застосування даних дистанційного зондування Землі при проведенні ґрунтових обстежень.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204. Порядок проведення геоботанічних обстежень кормових угідь.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205. Агрохімічні обстеження. Агрохімічний паспорт земельної ділянки (поля).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206. Порядок проведення обстежень меліоративних систем та окремих гідротехнічних споруд.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207.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призначення гідромеліорації.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208.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призначення агролісомеліорації.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209. Змі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та призначення культуртехнічних меліорацій.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210. Хімічна меліорація ґрунті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52454D" w:rsidRPr="0052454D" w:rsidRDefault="0052454D" w:rsidP="0052454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Segoe UI" w:hAnsi="Segoe UI" w:cs="Segoe UI"/>
          <w:b/>
          <w:color w:val="222222"/>
          <w:szCs w:val="21"/>
        </w:rPr>
      </w:pPr>
      <w:bookmarkStart w:id="0" w:name="_GoBack"/>
      <w:r w:rsidRPr="0052454D">
        <w:rPr>
          <w:rStyle w:val="a4"/>
          <w:rFonts w:ascii="Segoe UI" w:hAnsi="Segoe UI" w:cs="Segoe UI"/>
          <w:b/>
          <w:color w:val="222222"/>
          <w:szCs w:val="21"/>
        </w:rPr>
        <w:t>Блок питань</w:t>
      </w:r>
    </w:p>
    <w:p w:rsidR="0052454D" w:rsidRPr="0052454D" w:rsidRDefault="0052454D" w:rsidP="0052454D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Segoe UI" w:hAnsi="Segoe UI" w:cs="Segoe UI"/>
          <w:b/>
          <w:color w:val="222222"/>
          <w:szCs w:val="21"/>
        </w:rPr>
      </w:pPr>
      <w:r w:rsidRPr="0052454D">
        <w:rPr>
          <w:rStyle w:val="a4"/>
          <w:rFonts w:ascii="Segoe UI" w:hAnsi="Segoe UI" w:cs="Segoe UI"/>
          <w:b/>
          <w:color w:val="222222"/>
          <w:szCs w:val="21"/>
        </w:rPr>
        <w:t>із топографо-геодезичних та картографічних робіт при здійсненні землеустрою</w:t>
      </w:r>
    </w:p>
    <w:bookmarkEnd w:id="0"/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t> 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211. Види топографо-геодезичних та картографічних робіт при веденні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Державного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земельного кадастру.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212. Види топографо-геодезичних та картографічних робіт при виконанні робіт із землеустрою.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213. Пряма геодезична задача.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214. Обернена геодезична задача.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215. Принцип вимірювання горизонтального кута.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216. Похибки і точність вимірювання горизонтальних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217. Вимірювання вертикальних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218. Орієнтування тахеометра за визначеним напрямком.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219.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Посл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ідовність роботи на станції під час теодолітної зйомки.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220.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Посл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ідовність роботи на станції під час тахеометричної зйомки.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221. Суть камеральних робіт в теодолітній зйомці.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222. Суть камеральних робіт в тахеометричній зйомці.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223. Нанесення на план точок за їх координатами.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224. Що таке полігонометрія?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225. Класифікація видів полігонометрії.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226. Вимірювання кутів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полігонометрії.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227. Вимоги до точності полігонометрії 4 класу.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228. Вимоги до точності полігонометрії 1 розряду.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229. Вимоги до точності полігонометрії 2 розряду.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230. Вимірювання сторін полігонометрії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св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ітловіддалемірами.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231. Полігонометричний хід, формули для обчислення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нев’язок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полігонометричного ходу.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232. Формули для обчислення кутових та лінійних нев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`я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зок в ходах полігонометрії.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233. Порядок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способом кругових прийомів.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234. Які обрахунки виконують в журналі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способом кругових прийомів?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235. Яке максимально допустиме значення незамикання початкового напрямку і як його розподіляють при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способом кругових прийомів?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236. Основні помилки, які виникають при вимірюванні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237. Точність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238. Середня квадратична похибка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способом кругових прийомів.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239. Попередня обробка результатів вимірювання куті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в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240. Класифікація помилок.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241. Причини виникнення помилок.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>242. Випадкові помилки вимірювань.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243. Оцінка точності результатів безпосередніх вимірювань.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244. Що називається середньоквадратичною помилкою арифметичної середини і для чого вона служить.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245.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З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якою метою виконується опрацювання результатів рівноточних вимірювань?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246. Що називається загальною арифметичною серединою?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247. Загальна схема побудови планових геодезичних мереж.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248. Суть побудови мереж методами пол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i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гонометрiї. Визначення.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249. Суть побудови мереж супутниковими методами.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250. Принцип роботи системи GNSS.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251. Принцип визначення координат системою GNSS: абсолютні та в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i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дноснi координати.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252. Класифікація планових геодезичних мереж.</w:t>
      </w:r>
    </w:p>
    <w:p w:rsidR="0052454D" w:rsidRDefault="0052454D" w:rsidP="0052454D">
      <w:pPr>
        <w:pStyle w:val="a3"/>
        <w:shd w:val="clear" w:color="auto" w:fill="FFFFFF"/>
        <w:spacing w:before="0" w:beforeAutospacing="0" w:after="9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253. Застосування програмного забезпечення для опрацювання геодезичних робі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т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935DDD" w:rsidRDefault="00935DDD"/>
    <w:sectPr w:rsidR="009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0"/>
    <w:rsid w:val="0016706F"/>
    <w:rsid w:val="0052454D"/>
    <w:rsid w:val="00935DDD"/>
    <w:rsid w:val="00AD0C10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7C3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2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7C3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C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2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3045</Words>
  <Characters>17357</Characters>
  <Application>Microsoft Office Word</Application>
  <DocSecurity>0</DocSecurity>
  <Lines>144</Lines>
  <Paragraphs>40</Paragraphs>
  <ScaleCrop>false</ScaleCrop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2015-01-23T09:27:00Z</dcterms:created>
  <dcterms:modified xsi:type="dcterms:W3CDTF">2015-01-23T09:27:00Z</dcterms:modified>
</cp:coreProperties>
</file>